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6F4" w:rsidRPr="00D10A7C" w:rsidRDefault="00CC26F4">
      <w:pPr>
        <w:rPr>
          <w:b/>
          <w:color w:val="000000" w:themeColor="text1"/>
          <w:sz w:val="28"/>
          <w:szCs w:val="28"/>
          <w:lang w:val="kk-KZ"/>
        </w:rPr>
      </w:pPr>
      <w:r w:rsidRPr="00D10A7C">
        <w:rPr>
          <w:b/>
          <w:color w:val="000000" w:themeColor="text1"/>
          <w:sz w:val="28"/>
          <w:szCs w:val="28"/>
          <w:lang w:val="kk-KZ"/>
        </w:rPr>
        <w:t>6-семинар</w:t>
      </w:r>
    </w:p>
    <w:p w:rsidR="00B932BA" w:rsidRPr="00D10A7C" w:rsidRDefault="00CC26F4">
      <w:pPr>
        <w:rPr>
          <w:b/>
          <w:color w:val="000000" w:themeColor="text1"/>
          <w:sz w:val="28"/>
          <w:szCs w:val="28"/>
          <w:lang w:val="kk-KZ"/>
        </w:rPr>
      </w:pPr>
      <w:r w:rsidRPr="00D10A7C">
        <w:rPr>
          <w:b/>
          <w:color w:val="000000" w:themeColor="text1"/>
          <w:sz w:val="28"/>
          <w:szCs w:val="28"/>
          <w:lang w:val="kk-KZ"/>
        </w:rPr>
        <w:t>Зерттеу нәтижелері және оны қалай өлшеуге болады- Талдау.</w:t>
      </w:r>
    </w:p>
    <w:p w:rsidR="00D10A7C" w:rsidRDefault="00D10A7C" w:rsidP="00D10A7C">
      <w:pPr>
        <w:jc w:val="both"/>
        <w:rPr>
          <w:sz w:val="28"/>
          <w:szCs w:val="28"/>
          <w:lang w:val="kk-KZ"/>
        </w:rPr>
      </w:pPr>
    </w:p>
    <w:p w:rsidR="00D10A7C" w:rsidRPr="00D10A7C" w:rsidRDefault="00D10A7C" w:rsidP="00D10A7C">
      <w:pPr>
        <w:jc w:val="both"/>
        <w:rPr>
          <w:sz w:val="28"/>
          <w:szCs w:val="28"/>
          <w:lang w:val="kk-KZ"/>
        </w:rPr>
      </w:pPr>
      <w:r w:rsidRPr="00D10A7C">
        <w:rPr>
          <w:sz w:val="28"/>
          <w:szCs w:val="28"/>
          <w:lang w:val="kk-KZ"/>
        </w:rPr>
        <w:t>НЕГІЗГІ ТҮСІНІКТЕРДІ СИПАТТАУ</w:t>
      </w:r>
    </w:p>
    <w:p w:rsidR="00D10A7C" w:rsidRPr="00B02D53" w:rsidRDefault="00D10A7C" w:rsidP="00D10A7C">
      <w:pPr>
        <w:jc w:val="both"/>
        <w:rPr>
          <w:sz w:val="28"/>
          <w:szCs w:val="28"/>
          <w:lang w:val="kk-KZ"/>
        </w:rPr>
      </w:pPr>
      <w:r w:rsidRPr="00B02D53">
        <w:rPr>
          <w:b/>
          <w:sz w:val="28"/>
          <w:szCs w:val="28"/>
          <w:lang w:val="kk-KZ"/>
        </w:rPr>
        <w:t>Валидтілік</w:t>
      </w:r>
      <w:r w:rsidRPr="00B02D53">
        <w:rPr>
          <w:sz w:val="28"/>
          <w:szCs w:val="28"/>
          <w:lang w:val="kk-KZ"/>
        </w:rPr>
        <w:t xml:space="preserve"> – өлшемдердің осы өлшемдер көрсетуі тиіс ұғымдарға сәйкестік дәрежесі.</w:t>
      </w:r>
    </w:p>
    <w:p w:rsidR="00D10A7C" w:rsidRPr="00B02D53" w:rsidRDefault="00D10A7C" w:rsidP="00D10A7C">
      <w:pPr>
        <w:jc w:val="both"/>
        <w:rPr>
          <w:sz w:val="28"/>
          <w:szCs w:val="28"/>
          <w:lang w:val="kk-KZ"/>
        </w:rPr>
      </w:pPr>
      <w:r w:rsidRPr="00B02D53">
        <w:rPr>
          <w:b/>
          <w:sz w:val="28"/>
          <w:szCs w:val="28"/>
          <w:lang w:val="kk-KZ"/>
        </w:rPr>
        <w:t>Үлгі</w:t>
      </w:r>
      <w:r w:rsidRPr="00B02D53">
        <w:rPr>
          <w:sz w:val="28"/>
          <w:szCs w:val="28"/>
          <w:lang w:val="kk-KZ"/>
        </w:rPr>
        <w:t xml:space="preserve"> – талдау үшін таңдалған популяцияның кез келген топшасы, жалпы халықтың шағын бөлігі.</w:t>
      </w:r>
    </w:p>
    <w:p w:rsidR="00D10A7C" w:rsidRPr="00B02D53" w:rsidRDefault="00D10A7C" w:rsidP="00D10A7C">
      <w:pPr>
        <w:jc w:val="both"/>
        <w:rPr>
          <w:sz w:val="28"/>
          <w:szCs w:val="28"/>
          <w:lang w:val="kk-KZ"/>
        </w:rPr>
      </w:pPr>
      <w:r w:rsidRPr="00B02D53">
        <w:rPr>
          <w:b/>
          <w:sz w:val="28"/>
          <w:szCs w:val="28"/>
          <w:lang w:val="kk-KZ"/>
        </w:rPr>
        <w:t>Өкілетті іріктеу</w:t>
      </w:r>
      <w:r w:rsidRPr="00B02D53">
        <w:rPr>
          <w:sz w:val="28"/>
          <w:szCs w:val="28"/>
          <w:lang w:val="kk-KZ"/>
        </w:rPr>
        <w:t xml:space="preserve"> – бұл іріктеме алынған жалпы жиынтықтың барлық негізгі белгілері шамамен бірдей пропорцияда немесе осы белгі осы жалпы жиынтықта пайда болатын жиілікте ұсынылатын таңдау.</w:t>
      </w:r>
    </w:p>
    <w:p w:rsidR="00D10A7C" w:rsidRPr="00B02D53" w:rsidRDefault="00D10A7C" w:rsidP="00D10A7C">
      <w:pPr>
        <w:jc w:val="both"/>
        <w:rPr>
          <w:sz w:val="28"/>
          <w:szCs w:val="28"/>
          <w:lang w:val="kk-KZ"/>
        </w:rPr>
      </w:pPr>
      <w:r w:rsidRPr="00B02D53">
        <w:rPr>
          <w:b/>
          <w:sz w:val="28"/>
          <w:szCs w:val="28"/>
          <w:lang w:val="kk-KZ"/>
        </w:rPr>
        <w:t>Проблемалық жағдай</w:t>
      </w:r>
      <w:r w:rsidRPr="00B02D53">
        <w:rPr>
          <w:sz w:val="28"/>
          <w:szCs w:val="28"/>
          <w:lang w:val="kk-KZ"/>
        </w:rPr>
        <w:t xml:space="preserve"> – әлеуметтік шындықта шын мәнінде бар, шешу жолдары қазіргі кезде белгісіз қайшылық.</w:t>
      </w:r>
    </w:p>
    <w:p w:rsidR="00D10A7C" w:rsidRPr="00B02D53" w:rsidRDefault="00D10A7C" w:rsidP="00D10A7C">
      <w:pPr>
        <w:jc w:val="both"/>
        <w:rPr>
          <w:sz w:val="28"/>
          <w:szCs w:val="28"/>
          <w:lang w:val="kk-KZ"/>
        </w:rPr>
      </w:pPr>
      <w:r w:rsidRPr="00B02D53">
        <w:rPr>
          <w:b/>
          <w:sz w:val="28"/>
          <w:szCs w:val="28"/>
          <w:lang w:val="kk-KZ"/>
        </w:rPr>
        <w:t>Талдау бағдарламасы</w:t>
      </w:r>
      <w:r w:rsidRPr="00B02D53">
        <w:rPr>
          <w:sz w:val="28"/>
          <w:szCs w:val="28"/>
          <w:lang w:val="kk-KZ"/>
        </w:rPr>
        <w:t xml:space="preserve"> – негізгі мақсаттар мен міндеттерге сәйкес аналитикалық жобаның теориялық және әдістемелік алғышарттарын, жалпы тұжырымдамасын, оның әдістемелік және процедуралық қамтамасыз етілуін, олардың нәтижелерін растайтын болжамдар мен операцияларды алға қоюды жүйелі түрде ұсыну.</w:t>
      </w:r>
    </w:p>
    <w:p w:rsidR="00D10A7C" w:rsidRPr="00D10A7C" w:rsidRDefault="00D10A7C" w:rsidP="00D10A7C">
      <w:pPr>
        <w:jc w:val="both"/>
        <w:rPr>
          <w:sz w:val="28"/>
          <w:szCs w:val="28"/>
          <w:lang w:val="kk-KZ"/>
        </w:rPr>
      </w:pPr>
      <w:r w:rsidRPr="00B02D53">
        <w:rPr>
          <w:sz w:val="28"/>
          <w:szCs w:val="28"/>
          <w:lang w:val="kk-KZ"/>
        </w:rPr>
        <w:t>Талдау жоспары зерттеуді жүргізуге байланысты ғылыми қызметтің әртүрлі түрлерін үйлестіруді қамтамасыз етуге, мәселені зерттеудің әртүрлі кезеңдерінде алынған нәтижелерді үйлестіруге және бақылауға бағытталған. Жоспар орындалған жұмыстарды қорытындылауды, барлық алынған нәтижелерді жалпылауды және олардың негізінде қорытындылар мен ұсыныстарды тұжырымдауды анықтайды.</w:t>
      </w:r>
    </w:p>
    <w:p w:rsidR="00D10A7C" w:rsidRPr="005F1B05" w:rsidRDefault="00D10A7C" w:rsidP="00D10A7C">
      <w:pPr>
        <w:jc w:val="both"/>
        <w:rPr>
          <w:b/>
          <w:sz w:val="28"/>
          <w:szCs w:val="28"/>
          <w:lang w:val="kk-KZ"/>
        </w:rPr>
      </w:pPr>
      <w:r>
        <w:rPr>
          <w:b/>
          <w:sz w:val="28"/>
          <w:szCs w:val="28"/>
          <w:lang w:val="kk-KZ"/>
        </w:rPr>
        <w:t>Талдау сұрақтары:</w:t>
      </w:r>
    </w:p>
    <w:p w:rsidR="00D10A7C" w:rsidRPr="005F1B05" w:rsidRDefault="00D10A7C" w:rsidP="00D10A7C">
      <w:pPr>
        <w:jc w:val="both"/>
        <w:rPr>
          <w:sz w:val="28"/>
          <w:szCs w:val="28"/>
          <w:lang w:val="kk-KZ"/>
        </w:rPr>
      </w:pPr>
      <w:r w:rsidRPr="005F1B05">
        <w:rPr>
          <w:sz w:val="28"/>
          <w:szCs w:val="28"/>
          <w:lang w:val="kk-KZ"/>
        </w:rPr>
        <w:t>1. БАҚ коммуникацияларының қалыптасуы мен қызмет етуіндегі ғылыми-зерттеу қызметінің орны мен рөлін кеңейту.</w:t>
      </w:r>
    </w:p>
    <w:p w:rsidR="00D10A7C" w:rsidRPr="005F1B05" w:rsidRDefault="00D10A7C" w:rsidP="00D10A7C">
      <w:pPr>
        <w:jc w:val="both"/>
        <w:rPr>
          <w:sz w:val="28"/>
          <w:szCs w:val="28"/>
          <w:lang w:val="kk-KZ"/>
        </w:rPr>
      </w:pPr>
      <w:r w:rsidRPr="005F1B05">
        <w:rPr>
          <w:sz w:val="28"/>
          <w:szCs w:val="28"/>
          <w:lang w:val="kk-KZ"/>
        </w:rPr>
        <w:t>2. БАҚ талдауын мемлекеттік саясаттың тиімділігін арттыру және мемлекеттік басқару жүйесін оңтайландыру құралы ретінде сипаттаңыз.</w:t>
      </w:r>
    </w:p>
    <w:p w:rsidR="00D10A7C" w:rsidRPr="005F1B05" w:rsidRDefault="00D10A7C" w:rsidP="00D10A7C">
      <w:pPr>
        <w:jc w:val="both"/>
        <w:rPr>
          <w:sz w:val="28"/>
          <w:szCs w:val="28"/>
          <w:lang w:val="kk-KZ"/>
        </w:rPr>
      </w:pPr>
      <w:r w:rsidRPr="005F1B05">
        <w:rPr>
          <w:sz w:val="28"/>
          <w:szCs w:val="28"/>
          <w:lang w:val="kk-KZ"/>
        </w:rPr>
        <w:lastRenderedPageBreak/>
        <w:t>3. Мемлекет қызметін ақпараттық қамтамасыз етудің тиімділігін арттыруда, мемлекеттік саясатты жүзеге асыруда зерттеудің рөлі қандай?</w:t>
      </w:r>
    </w:p>
    <w:p w:rsidR="00D10A7C" w:rsidRPr="005F1B05" w:rsidRDefault="00D10A7C" w:rsidP="00D10A7C">
      <w:pPr>
        <w:jc w:val="both"/>
        <w:rPr>
          <w:sz w:val="28"/>
          <w:szCs w:val="28"/>
          <w:lang w:val="kk-KZ"/>
        </w:rPr>
      </w:pPr>
      <w:r w:rsidRPr="005F1B05">
        <w:rPr>
          <w:sz w:val="28"/>
          <w:szCs w:val="28"/>
          <w:lang w:val="kk-KZ"/>
        </w:rPr>
        <w:t>4. Мемлекеттік саясатты ақпараттық-талдамалық қамтамасыз етудің мәнін кеңейту.</w:t>
      </w:r>
    </w:p>
    <w:p w:rsidR="00D10A7C" w:rsidRPr="005F1B05" w:rsidRDefault="00D10A7C" w:rsidP="00D10A7C">
      <w:pPr>
        <w:jc w:val="both"/>
        <w:rPr>
          <w:sz w:val="28"/>
          <w:szCs w:val="28"/>
          <w:lang w:val="kk-KZ"/>
        </w:rPr>
      </w:pPr>
      <w:r w:rsidRPr="005F1B05">
        <w:rPr>
          <w:sz w:val="28"/>
          <w:szCs w:val="28"/>
          <w:lang w:val="kk-KZ"/>
        </w:rPr>
        <w:t>5. Мемлекеттік бағдарламаны жүзеге асыру мысалында (студенттер таңдауы бойынша) ғылыми-зерттеу қызметінің тиімділігін қарастыру және көрсету.</w:t>
      </w:r>
    </w:p>
    <w:p w:rsidR="00D10A7C" w:rsidRPr="005F1B05" w:rsidRDefault="00D10A7C" w:rsidP="00D10A7C">
      <w:pPr>
        <w:jc w:val="both"/>
        <w:rPr>
          <w:sz w:val="28"/>
          <w:szCs w:val="28"/>
          <w:lang w:val="kk-KZ"/>
        </w:rPr>
      </w:pPr>
      <w:r w:rsidRPr="005F1B05">
        <w:rPr>
          <w:sz w:val="28"/>
          <w:szCs w:val="28"/>
          <w:lang w:val="kk-KZ"/>
        </w:rPr>
        <w:t>6. Зерттеу нәтижелерін тексерудің қандай әдістерін білесіз?</w:t>
      </w:r>
    </w:p>
    <w:p w:rsidR="00D10A7C" w:rsidRPr="005F1B05" w:rsidRDefault="00D10A7C" w:rsidP="00D10A7C">
      <w:pPr>
        <w:jc w:val="both"/>
        <w:rPr>
          <w:sz w:val="28"/>
          <w:szCs w:val="28"/>
          <w:lang w:val="kk-KZ"/>
        </w:rPr>
      </w:pPr>
      <w:r w:rsidRPr="005F1B05">
        <w:rPr>
          <w:sz w:val="28"/>
          <w:szCs w:val="28"/>
          <w:lang w:val="kk-KZ"/>
        </w:rPr>
        <w:t>7. Мемлекеттік саясатты әзірлеу мен жүзеге асыруда талдау қызметінің тиімділігін бағалау қандай критерийлер арқылы жүзеге асырылады?</w:t>
      </w:r>
    </w:p>
    <w:p w:rsidR="00D10A7C" w:rsidRPr="005F1B05" w:rsidRDefault="00D10A7C" w:rsidP="00D10A7C">
      <w:pPr>
        <w:jc w:val="both"/>
        <w:rPr>
          <w:sz w:val="28"/>
          <w:szCs w:val="28"/>
          <w:lang w:val="kk-KZ"/>
        </w:rPr>
      </w:pPr>
      <w:r w:rsidRPr="005F1B05">
        <w:rPr>
          <w:sz w:val="28"/>
          <w:szCs w:val="28"/>
          <w:lang w:val="kk-KZ"/>
        </w:rPr>
        <w:t>8. Мемлекеттік басқару жүйесін оңтайландыру факторы ретінде талдаудың рөлін кеңейту.</w:t>
      </w:r>
    </w:p>
    <w:p w:rsidR="00D10A7C" w:rsidRPr="00D10A7C" w:rsidRDefault="00D10A7C" w:rsidP="00D10A7C">
      <w:pPr>
        <w:jc w:val="both"/>
        <w:rPr>
          <w:sz w:val="28"/>
          <w:szCs w:val="28"/>
          <w:lang w:val="kk-KZ"/>
        </w:rPr>
      </w:pPr>
      <w:r w:rsidRPr="005F1B05">
        <w:rPr>
          <w:sz w:val="28"/>
          <w:szCs w:val="28"/>
          <w:lang w:val="kk-KZ"/>
        </w:rPr>
        <w:t>9. Мемлекеттің басқару саласындағы қызметін жақсартудағы зерттеудің рөлі қандай?</w:t>
      </w:r>
    </w:p>
    <w:sectPr w:rsidR="00D10A7C" w:rsidRPr="00D10A7C" w:rsidSect="009538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C26F4"/>
    <w:rsid w:val="00122F19"/>
    <w:rsid w:val="007E6C43"/>
    <w:rsid w:val="0095384E"/>
    <w:rsid w:val="00C0184C"/>
    <w:rsid w:val="00CC26F4"/>
    <w:rsid w:val="00CD6DB5"/>
    <w:rsid w:val="00D10A7C"/>
    <w:rsid w:val="00DE1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364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Company>Microsoft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2023-01-19T08:00:00Z</dcterms:created>
  <dcterms:modified xsi:type="dcterms:W3CDTF">2023-01-19T08:56:00Z</dcterms:modified>
</cp:coreProperties>
</file>